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1" name="0 Imagen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 Imagen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Salida: Al Minhad, TCN:99X, ATC:118.550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Llegada: Al Minhad, TCN:99X, ATC:118.550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Base Alternativa: N/A. C: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 xml:space="preserve">Dubai Control </w:t>
            </w:r>
            <w:r>
              <w:rPr>
                <w:rFonts w:cs="Arial" w:ascii="Arial" w:hAnsi="Arial"/>
              </w:rPr>
              <w:t>256.000 C2-1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Paquete Enfield-1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F/A-18C 12-08</w:t>
            </w:r>
            <w:bookmarkStart w:id="0" w:name="_GoBack"/>
            <w:bookmarkEnd w:id="0"/>
            <w:r>
              <w:rPr>
                <w:rFonts w:cs="Arial" w:ascii="Arial" w:hAnsi="Arial"/>
              </w:rPr>
              <w:t>. Teniente Piloto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2" w:type="dxa"/>
          <w:bottom w:w="0" w:type="dxa"/>
          <w:right w:w="22" w:type="dxa"/>
        </w:tblCellMar>
        <w:tblLook w:val="04a0" w:noHBand="0" w:noVBand="1" w:firstColumn="1" w:lastRow="0" w:lastColumn="0" w:firstRow="1"/>
      </w:tblPr>
      <w:tblGrid>
        <w:gridCol w:w="531"/>
        <w:gridCol w:w="1169"/>
        <w:gridCol w:w="734"/>
        <w:gridCol w:w="937"/>
        <w:gridCol w:w="1002"/>
        <w:gridCol w:w="765"/>
        <w:gridCol w:w="939"/>
        <w:gridCol w:w="1179"/>
      </w:tblGrid>
      <w:tr>
        <w:trPr>
          <w:trHeight w:val="368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Plan de Vuelo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WPT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Acción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Rumbo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Distancia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Velocidad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Fuel Min.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Formación</w:t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>D</w:t>
            </w: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22"/>
                <w:szCs w:val="22"/>
                <w:lang w:val="es-ES" w:eastAsia="en-US" w:bidi="ar-SA"/>
              </w:rPr>
              <w:t>espegue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Nocturnal Hand" w:hAnsi="Nocturnal Hand" w:cs="Arial"/>
                <w:b w:val="false"/>
                <w:b w:val="false"/>
                <w:bCs w:val="false"/>
                <w:color w:val="2A6099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Nocturnal Hand" w:hAnsi="Nocturnal Hand" w:cs="Arial"/>
                <w:b w:val="false"/>
                <w:b w:val="false"/>
                <w:bCs w:val="false"/>
                <w:color w:val="2A6099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18"/>
                <w:szCs w:val="18"/>
                <w:lang w:val="es-ES" w:eastAsia="en-US" w:bidi="ar-SA"/>
              </w:rPr>
              <w:t>400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  <w:sz w:val="18"/>
                <w:szCs w:val="18"/>
              </w:rPr>
              <w:t>5.000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>Nav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Nocturnal Hand" w:hAnsi="Nocturnal Hand" w:cs="Arial"/>
                <w:b w:val="false"/>
                <w:b w:val="false"/>
                <w:bCs w:val="false"/>
                <w:color w:val="2A6099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Nocturnal Hand" w:hAnsi="Nocturnal Hand" w:cs="Arial"/>
                <w:b w:val="false"/>
                <w:b w:val="false"/>
                <w:bCs w:val="false"/>
                <w:color w:val="2A6099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18"/>
                <w:szCs w:val="18"/>
                <w:lang w:val="es-ES" w:eastAsia="en-US" w:bidi="ar-SA"/>
              </w:rPr>
              <w:t>400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  <w:sz w:val="18"/>
                <w:szCs w:val="18"/>
              </w:rPr>
              <w:t>FL15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22"/>
                <w:szCs w:val="22"/>
                <w:lang w:val="es-ES" w:eastAsia="en-US" w:bidi="ar-SA"/>
              </w:rPr>
              <w:t>Ataque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Nocturnal Hand" w:hAnsi="Nocturnal Hand" w:cs="Arial"/>
                <w:b w:val="false"/>
                <w:b w:val="false"/>
                <w:bCs w:val="false"/>
                <w:color w:val="2A6099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Nocturnal Hand" w:hAnsi="Nocturnal Hand" w:cs="Arial"/>
                <w:b w:val="false"/>
                <w:b w:val="false"/>
                <w:bCs w:val="false"/>
                <w:color w:val="2A6099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18"/>
                <w:szCs w:val="18"/>
                <w:lang w:val="es-ES" w:eastAsia="en-US" w:bidi="ar-SA"/>
              </w:rPr>
              <w:t>450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  <w:sz w:val="18"/>
                <w:szCs w:val="18"/>
              </w:rPr>
              <w:t>FL15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22"/>
                <w:szCs w:val="22"/>
                <w:lang w:val="es-ES" w:eastAsia="en-US" w:bidi="ar-SA"/>
              </w:rPr>
              <w:t>FAF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Nocturnal Hand" w:hAnsi="Nocturnal Hand" w:cs="Arial"/>
                <w:b w:val="false"/>
                <w:b w:val="false"/>
                <w:bCs w:val="false"/>
                <w:color w:val="2A6099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Nocturnal Hand" w:hAnsi="Nocturnal Hand" w:cs="Arial"/>
                <w:b w:val="false"/>
                <w:b w:val="false"/>
                <w:bCs w:val="false"/>
                <w:color w:val="2A6099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  <w:sz w:val="18"/>
                <w:szCs w:val="18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18"/>
                <w:szCs w:val="18"/>
                <w:lang w:val="es-ES" w:eastAsia="en-US" w:bidi="ar-SA"/>
              </w:rPr>
              <w:t>3000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>At</w:t>
            </w: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22"/>
                <w:szCs w:val="22"/>
                <w:lang w:val="es-ES" w:eastAsia="en-US" w:bidi="ar-SA"/>
              </w:rPr>
              <w:t>errizaje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Nocturnal Hand" w:hAnsi="Nocturnal Hand" w:cs="Arial"/>
                <w:b w:val="false"/>
                <w:b w:val="false"/>
                <w:bCs w:val="false"/>
                <w:color w:val="2A6099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Nocturnal Hand" w:hAnsi="Nocturnal Hand" w:cs="Arial"/>
                <w:b w:val="false"/>
                <w:b w:val="false"/>
                <w:bCs w:val="false"/>
                <w:color w:val="2A6099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18"/>
                <w:szCs w:val="18"/>
                <w:lang w:val="es-ES" w:eastAsia="en-US" w:bidi="ar-SA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18"/>
                <w:szCs w:val="18"/>
                <w:lang w:val="es-ES" w:eastAsia="en-US" w:bidi="ar-SA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3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9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6"/>
        </w:rPr>
      </w:pPr>
      <w:r>
        <w:rPr>
          <w:sz w:val="6"/>
        </w:rPr>
      </w:r>
      <w:r>
        <w:br w:type="page"/>
      </w:r>
    </w:p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2" name="Imagen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Hora de Salida: </w:t>
            </w: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>15:30:00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Bingo Fuel: </w:t>
            </w: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>2.000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Bullseye: </w:t>
            </w: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>WP2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Objetivo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 xml:space="preserve">1 </w:t>
            </w: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22"/>
                <w:szCs w:val="22"/>
                <w:lang w:val="es-ES" w:eastAsia="en-US" w:bidi="ar-SA"/>
              </w:rPr>
              <w:t>Flota de corbetas en las inmediaciones del WP</w:t>
            </w: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>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Armamento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  <w:sz w:val="22"/>
                <w:szCs w:val="22"/>
              </w:rPr>
              <w:t>4 AGM-88C, 2 A9X, 2 AC, 1 Drop Tank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20"/>
        </w:rPr>
      </w:pPr>
      <w:r>
        <w:rPr>
          <w:sz w:val="20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val="04a0" w:noHBand="0" w:noVBand="1" w:firstColumn="1" w:lastRow="0" w:lastColumn="0" w:firstRow="1"/>
      </w:tblPr>
      <w:tblGrid>
        <w:gridCol w:w="929"/>
        <w:gridCol w:w="905"/>
        <w:gridCol w:w="1163"/>
        <w:gridCol w:w="918"/>
        <w:gridCol w:w="643"/>
        <w:gridCol w:w="794"/>
        <w:gridCol w:w="666"/>
        <w:gridCol w:w="1238"/>
      </w:tblGrid>
      <w:tr>
        <w:trPr>
          <w:trHeight w:val="39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Apoyo</w:t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Función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Aparato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Callsign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Radio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Canal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TACAN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Localización</w:t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AWACS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Tanker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KC-130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Texaco 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251.000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C2.15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15X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JTAC 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Strike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F/A-18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Dodge1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118.550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C1.1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Patrol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Navarra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Overlord 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127.500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C1.4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20"/>
        </w:rPr>
      </w:pPr>
      <w:r>
        <w:rPr>
          <w:sz w:val="20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Notas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>Seguir a Dodge1. Dodge, y usted, seran los responsables de la eliminacion de las corbetas.</w:t>
            </w:r>
          </w:p>
          <w:p>
            <w:pPr>
              <w:pStyle w:val="Normal"/>
              <w:spacing w:lineRule="auto" w:line="240" w:before="0" w:after="0"/>
              <w:rPr>
                <w:rFonts w:ascii="Nocturnal Hand" w:hAnsi="Nocturnal Hand" w:cs="Arial"/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 xml:space="preserve">Prevision Meteorologica: </w:t>
            </w: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22"/>
                <w:szCs w:val="22"/>
                <w:lang w:val="es-ES" w:eastAsia="en-US" w:bidi="ar-SA"/>
              </w:rPr>
              <w:t>Nuboso</w:t>
            </w: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 xml:space="preserve">, viento flojo del este. Visibilidad </w:t>
            </w:r>
            <w:r>
              <w:rPr>
                <w:rFonts w:eastAsia="Calibri" w:cs="Arial" w:ascii="Nocturnal Hand" w:hAnsi="Nocturnal Hand" w:eastAsiaTheme="minorHAnsi"/>
                <w:b w:val="false"/>
                <w:bCs w:val="false"/>
                <w:color w:val="2A6099"/>
                <w:kern w:val="0"/>
                <w:sz w:val="22"/>
                <w:szCs w:val="22"/>
                <w:lang w:val="es-ES" w:eastAsia="en-US" w:bidi="ar-SA"/>
              </w:rPr>
              <w:t>alta</w:t>
            </w:r>
            <w:r>
              <w:rPr>
                <w:rFonts w:cs="Arial" w:ascii="Nocturnal Hand" w:hAnsi="Nocturnal Hand"/>
                <w:b w:val="false"/>
                <w:bCs w:val="false"/>
                <w:color w:val="2A6099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sectPr>
      <w:headerReference w:type="default" r:id="rId4"/>
      <w:footerReference w:type="default" r:id="rId5"/>
      <w:type w:val="nextPage"/>
      <w:pgSz w:w="8391" w:h="11906"/>
      <w:pgMar w:left="567" w:right="567" w:header="567" w:top="624" w:footer="567" w:bottom="62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Arial">
    <w:charset w:val="01"/>
    <w:family w:val="roman"/>
    <w:pitch w:val="variable"/>
  </w:font>
  <w:font w:name="Nocturnal Hand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11022517"/>
    </w:sdtPr>
    <w:sdtContent>
      <w:p>
        <w:pPr>
          <w:pStyle w:val="Cabecera"/>
          <w:jc w:val="center"/>
          <w:rPr>
            <w:rFonts w:ascii="Arial Narrow" w:hAnsi="Arial Narrow"/>
          </w:rPr>
        </w:pPr>
        <w:r>
          <w:rPr>
            <w:rFonts w:cs="Arial" w:ascii="Arial" w:hAnsi="Arial"/>
          </w:rPr>
          <w:t>TenisHornet05</w:t>
        </w:r>
        <w:r>
          <w:rPr>
            <w:rFonts w:ascii="Arial Narrow" w:hAnsi="Arial Narrow"/>
          </w:rPr>
          <w:t xml:space="preserve">  Página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PAGE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  <w:r>
          <w:rPr>
            <w:rFonts w:ascii="Arial Narrow" w:hAnsi="Arial Narrow"/>
          </w:rPr>
          <w:t xml:space="preserve"> -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NUMPAGES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jc w:val="center"/>
      <w:rPr>
        <w:rFonts w:ascii="Arial Narrow" w:hAnsi="Arial Narrow"/>
      </w:rPr>
    </w:pPr>
    <w:r>
      <w:rPr>
        <w:rFonts w:ascii="Arial Narrow" w:hAnsi="Arial Narrow"/>
      </w:rPr>
      <w:t>Ejército del Aire Español Virtual (DCS World)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036998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036998"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036998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0369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Application>LibreOffice/6.4.7.2$Linux_X86_64 LibreOffice_project/40$Build-2</Application>
  <Pages>2</Pages>
  <Words>178</Words>
  <Characters>918</Characters>
  <CharactersWithSpaces>1008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2019-09-11T10:16:00Z</dcterms:created>
  <dc:creator>Pedro Millán Badiola</dc:creator>
  <dc:description/>
  <dc:language>es-ES</dc:language>
  <cp:lastModifiedBy/>
  <dcterms:modified xsi:type="dcterms:W3CDTF">2021-11-03T21:53:26Z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